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18" w:rsidRDefault="00833718" w:rsidP="00F061B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061B6">
        <w:rPr>
          <w:b/>
          <w:sz w:val="28"/>
          <w:szCs w:val="28"/>
        </w:rPr>
        <w:t xml:space="preserve">ПАМЯТКА </w:t>
      </w:r>
      <w:r w:rsidRPr="00F061B6">
        <w:rPr>
          <w:b/>
          <w:sz w:val="28"/>
          <w:szCs w:val="28"/>
        </w:rPr>
        <w:br/>
        <w:t>родителям по профилактике экстремизма</w:t>
      </w:r>
    </w:p>
    <w:p w:rsidR="00F061B6" w:rsidRPr="00F061B6" w:rsidRDefault="00F061B6" w:rsidP="00F061B6">
      <w:pPr>
        <w:spacing w:after="0" w:line="240" w:lineRule="auto"/>
        <w:jc w:val="center"/>
        <w:rPr>
          <w:b/>
          <w:sz w:val="28"/>
          <w:szCs w:val="28"/>
        </w:rPr>
      </w:pPr>
    </w:p>
    <w:p w:rsid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По своим направлениям экстремизм многовекторен.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r w:rsidR="00F061B6" w:rsidRPr="00F061B6">
        <w:rPr>
          <w:sz w:val="28"/>
          <w:szCs w:val="28"/>
        </w:rPr>
        <w:t>связанной,</w:t>
      </w:r>
      <w:r w:rsidRPr="00F061B6">
        <w:rPr>
          <w:sz w:val="28"/>
          <w:szCs w:val="28"/>
        </w:rPr>
        <w:t xml:space="preserve"> прежде всего с миграционными процессами, этнической монополизацией малого и среднего бизнеса, огромным количеством гастарбайтеров, занимающих рабочие места и способствующих обвалу цен на рынке труда, разным менталитетом граждан.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Насколько многообразен и многолик экстремизм , настолько разнообразны порождающие его мотивы. 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 Мотивация правонарушителей существенно отличается от мотивации законопослушных граждан.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lastRenderedPageBreak/>
        <w:t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</w:t>
      </w:r>
      <w:r w:rsidR="00F061B6">
        <w:rPr>
          <w:sz w:val="28"/>
          <w:szCs w:val="28"/>
        </w:rPr>
        <w:t>ё</w:t>
      </w:r>
      <w:r w:rsidRPr="00F061B6">
        <w:rPr>
          <w:sz w:val="28"/>
          <w:szCs w:val="28"/>
        </w:rPr>
        <w:t>т этого достигается усилие мотивированности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</w:t>
      </w:r>
      <w:r w:rsidR="00F061B6">
        <w:rPr>
          <w:sz w:val="28"/>
          <w:szCs w:val="28"/>
        </w:rPr>
        <w:t>ё</w:t>
      </w:r>
      <w:r w:rsidRPr="00F061B6">
        <w:rPr>
          <w:sz w:val="28"/>
          <w:szCs w:val="28"/>
        </w:rPr>
        <w:t>сткие правила, требующие от участников безоговорочного подчинения.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В отличи</w:t>
      </w:r>
      <w:r w:rsidR="00F061B6" w:rsidRPr="00F061B6">
        <w:rPr>
          <w:sz w:val="28"/>
          <w:szCs w:val="28"/>
        </w:rPr>
        <w:t>е</w:t>
      </w:r>
      <w:r w:rsidRPr="00F061B6">
        <w:rPr>
          <w:sz w:val="28"/>
          <w:szCs w:val="28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</w:t>
      </w:r>
      <w:r w:rsidR="00F061B6">
        <w:rPr>
          <w:sz w:val="28"/>
          <w:szCs w:val="28"/>
        </w:rPr>
        <w:t>ё</w:t>
      </w:r>
      <w:r w:rsidRPr="00F061B6">
        <w:rPr>
          <w:sz w:val="28"/>
          <w:szCs w:val="28"/>
        </w:rPr>
        <w:t>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833718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</w:t>
      </w:r>
      <w:r w:rsidR="00F061B6">
        <w:rPr>
          <w:sz w:val="28"/>
          <w:szCs w:val="28"/>
        </w:rPr>
        <w:t>ё</w:t>
      </w:r>
      <w:r w:rsidRPr="00F061B6">
        <w:rPr>
          <w:sz w:val="28"/>
          <w:szCs w:val="28"/>
        </w:rPr>
        <w:t>жной среде.</w:t>
      </w:r>
    </w:p>
    <w:p w:rsidR="00064723" w:rsidRPr="00F061B6" w:rsidRDefault="00833718" w:rsidP="00F061B6">
      <w:pPr>
        <w:spacing w:after="0" w:line="240" w:lineRule="auto"/>
        <w:ind w:firstLine="709"/>
        <w:jc w:val="both"/>
        <w:rPr>
          <w:sz w:val="28"/>
          <w:szCs w:val="28"/>
        </w:rPr>
      </w:pPr>
      <w:r w:rsidRPr="00F061B6">
        <w:rPr>
          <w:sz w:val="28"/>
          <w:szCs w:val="28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sectPr w:rsidR="00064723" w:rsidRPr="00F061B6" w:rsidSect="00F061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18"/>
    <w:rsid w:val="00064723"/>
    <w:rsid w:val="0024723C"/>
    <w:rsid w:val="00833718"/>
    <w:rsid w:val="00B47DD3"/>
    <w:rsid w:val="00C904FC"/>
    <w:rsid w:val="00E7742A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му-ого района Белорецкий район РБ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User166</dc:creator>
  <cp:lastModifiedBy>admin</cp:lastModifiedBy>
  <cp:revision>2</cp:revision>
  <dcterms:created xsi:type="dcterms:W3CDTF">2018-04-26T09:45:00Z</dcterms:created>
  <dcterms:modified xsi:type="dcterms:W3CDTF">2018-04-26T09:45:00Z</dcterms:modified>
</cp:coreProperties>
</file>